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C2" w:rsidRDefault="00021BC2">
      <w:pPr>
        <w:widowControl w:val="0"/>
        <w:pBdr>
          <w:top w:val="nil"/>
          <w:left w:val="nil"/>
          <w:bottom w:val="nil"/>
          <w:right w:val="nil"/>
          <w:between w:val="nil"/>
        </w:pBdr>
        <w:spacing w:line="276" w:lineRule="auto"/>
        <w:rPr>
          <w:sz w:val="20"/>
          <w:szCs w:val="20"/>
        </w:rPr>
      </w:pPr>
    </w:p>
    <w:p w:rsidR="00021BC2" w:rsidRDefault="00D42765">
      <w:pPr>
        <w:widowControl w:val="0"/>
        <w:pBdr>
          <w:top w:val="nil"/>
          <w:left w:val="nil"/>
          <w:bottom w:val="nil"/>
          <w:right w:val="nil"/>
          <w:between w:val="nil"/>
        </w:pBdr>
        <w:spacing w:line="276" w:lineRule="auto"/>
        <w:rPr>
          <w:sz w:val="20"/>
          <w:szCs w:val="20"/>
        </w:rPr>
      </w:pPr>
      <w:r>
        <w:rPr>
          <w:sz w:val="20"/>
          <w:szCs w:val="20"/>
        </w:rPr>
        <w:t xml:space="preserve">Communiqué de presse - mai 2019 </w:t>
      </w:r>
    </w:p>
    <w:p w:rsidR="00021BC2" w:rsidRDefault="00021BC2">
      <w:pPr>
        <w:widowControl w:val="0"/>
        <w:pBdr>
          <w:top w:val="nil"/>
          <w:left w:val="nil"/>
          <w:bottom w:val="nil"/>
          <w:right w:val="nil"/>
          <w:between w:val="nil"/>
        </w:pBdr>
        <w:spacing w:line="276" w:lineRule="auto"/>
        <w:rPr>
          <w:sz w:val="20"/>
          <w:szCs w:val="20"/>
        </w:rPr>
      </w:pPr>
    </w:p>
    <w:p w:rsidR="00021BC2" w:rsidRDefault="00D42765">
      <w:pPr>
        <w:widowControl w:val="0"/>
        <w:pBdr>
          <w:top w:val="nil"/>
          <w:left w:val="nil"/>
          <w:bottom w:val="nil"/>
          <w:right w:val="nil"/>
          <w:between w:val="nil"/>
        </w:pBdr>
        <w:spacing w:line="276" w:lineRule="auto"/>
        <w:jc w:val="center"/>
        <w:rPr>
          <w:sz w:val="28"/>
          <w:szCs w:val="28"/>
        </w:rPr>
      </w:pPr>
      <w:proofErr w:type="spellStart"/>
      <w:r>
        <w:rPr>
          <w:sz w:val="28"/>
          <w:szCs w:val="28"/>
        </w:rPr>
        <w:t>Atol</w:t>
      </w:r>
      <w:proofErr w:type="spellEnd"/>
      <w:r>
        <w:rPr>
          <w:sz w:val="28"/>
          <w:szCs w:val="28"/>
        </w:rPr>
        <w:t xml:space="preserve"> CD signe un partenariat avec Entr’ouvert</w:t>
      </w:r>
    </w:p>
    <w:p w:rsidR="00021BC2" w:rsidRDefault="00021BC2">
      <w:pPr>
        <w:widowControl w:val="0"/>
        <w:pBdr>
          <w:top w:val="nil"/>
          <w:left w:val="nil"/>
          <w:bottom w:val="nil"/>
          <w:right w:val="nil"/>
          <w:between w:val="nil"/>
        </w:pBdr>
        <w:spacing w:line="276" w:lineRule="auto"/>
        <w:rPr>
          <w:sz w:val="28"/>
          <w:szCs w:val="28"/>
        </w:rPr>
      </w:pPr>
    </w:p>
    <w:p w:rsidR="00021BC2" w:rsidRDefault="00D42765">
      <w:pPr>
        <w:widowControl w:val="0"/>
        <w:pBdr>
          <w:top w:val="nil"/>
          <w:left w:val="nil"/>
          <w:bottom w:val="nil"/>
          <w:right w:val="nil"/>
          <w:between w:val="nil"/>
        </w:pBdr>
        <w:spacing w:line="276" w:lineRule="auto"/>
        <w:jc w:val="both"/>
        <w:rPr>
          <w:sz w:val="20"/>
          <w:szCs w:val="20"/>
        </w:rPr>
      </w:pPr>
      <w:proofErr w:type="spellStart"/>
      <w:r>
        <w:rPr>
          <w:sz w:val="20"/>
          <w:szCs w:val="20"/>
        </w:rPr>
        <w:t>Atol</w:t>
      </w:r>
      <w:proofErr w:type="spellEnd"/>
      <w:r>
        <w:rPr>
          <w:sz w:val="20"/>
          <w:szCs w:val="20"/>
        </w:rPr>
        <w:t xml:space="preserve"> Conseils et Développements a signé mercredi 22 mai 2019 un partenariat avec Entr’ouvert, l’éditeur de la solution de GRU (gestion de la relation usager) </w:t>
      </w:r>
      <w:proofErr w:type="spellStart"/>
      <w:r>
        <w:rPr>
          <w:sz w:val="20"/>
          <w:szCs w:val="20"/>
        </w:rPr>
        <w:t>Publik</w:t>
      </w:r>
      <w:proofErr w:type="spellEnd"/>
      <w:r>
        <w:rPr>
          <w:sz w:val="20"/>
          <w:szCs w:val="20"/>
        </w:rPr>
        <w:t>, lui permettant ainsi de proposer à ses clients toutes les fonctionnalités de cette platefo</w:t>
      </w:r>
      <w:r>
        <w:rPr>
          <w:sz w:val="20"/>
          <w:szCs w:val="20"/>
        </w:rPr>
        <w:t>rme destinée à améliorer les relations entre les citoyens et les services de l’administration publique.</w:t>
      </w:r>
    </w:p>
    <w:p w:rsidR="00021BC2" w:rsidRDefault="00021BC2">
      <w:pPr>
        <w:widowControl w:val="0"/>
        <w:pBdr>
          <w:top w:val="nil"/>
          <w:left w:val="nil"/>
          <w:bottom w:val="nil"/>
          <w:right w:val="nil"/>
          <w:between w:val="nil"/>
        </w:pBdr>
        <w:spacing w:line="276" w:lineRule="auto"/>
        <w:jc w:val="both"/>
        <w:rPr>
          <w:sz w:val="20"/>
          <w:szCs w:val="20"/>
        </w:rPr>
      </w:pPr>
    </w:p>
    <w:p w:rsidR="00021BC2" w:rsidRDefault="00D42765">
      <w:pPr>
        <w:widowControl w:val="0"/>
        <w:pBdr>
          <w:top w:val="nil"/>
          <w:left w:val="nil"/>
          <w:bottom w:val="nil"/>
          <w:right w:val="nil"/>
          <w:between w:val="nil"/>
        </w:pBdr>
        <w:spacing w:line="276" w:lineRule="auto"/>
        <w:jc w:val="both"/>
        <w:rPr>
          <w:sz w:val="20"/>
          <w:szCs w:val="20"/>
        </w:rPr>
      </w:pPr>
      <w:proofErr w:type="spellStart"/>
      <w:r>
        <w:rPr>
          <w:b/>
          <w:sz w:val="20"/>
          <w:szCs w:val="20"/>
        </w:rPr>
        <w:t>Atol</w:t>
      </w:r>
      <w:proofErr w:type="spellEnd"/>
      <w:r>
        <w:rPr>
          <w:b/>
          <w:sz w:val="20"/>
          <w:szCs w:val="20"/>
        </w:rPr>
        <w:t xml:space="preserve"> CD enrichit encore son offre à destination des collectivités</w:t>
      </w:r>
    </w:p>
    <w:p w:rsidR="00021BC2" w:rsidRDefault="00D42765">
      <w:pPr>
        <w:widowControl w:val="0"/>
        <w:pBdr>
          <w:top w:val="nil"/>
          <w:left w:val="nil"/>
          <w:bottom w:val="nil"/>
          <w:right w:val="nil"/>
          <w:between w:val="nil"/>
        </w:pBdr>
        <w:spacing w:line="276" w:lineRule="auto"/>
        <w:jc w:val="both"/>
        <w:rPr>
          <w:sz w:val="20"/>
          <w:szCs w:val="20"/>
        </w:rPr>
      </w:pPr>
      <w:r>
        <w:rPr>
          <w:sz w:val="20"/>
          <w:szCs w:val="20"/>
        </w:rPr>
        <w:t xml:space="preserve">Partenaire historique du secteur public, </w:t>
      </w:r>
      <w:proofErr w:type="spellStart"/>
      <w:r>
        <w:rPr>
          <w:sz w:val="20"/>
          <w:szCs w:val="20"/>
        </w:rPr>
        <w:t>Atol</w:t>
      </w:r>
      <w:proofErr w:type="spellEnd"/>
      <w:r>
        <w:rPr>
          <w:sz w:val="20"/>
          <w:szCs w:val="20"/>
        </w:rPr>
        <w:t xml:space="preserve"> CD accompagne de nombreuses collectivit</w:t>
      </w:r>
      <w:r>
        <w:rPr>
          <w:sz w:val="20"/>
          <w:szCs w:val="20"/>
        </w:rPr>
        <w:t>és territoriales dans leur transformation numérique.</w:t>
      </w:r>
      <w:r>
        <w:rPr>
          <w:sz w:val="20"/>
          <w:szCs w:val="20"/>
        </w:rPr>
        <w:t xml:space="preserve"> </w:t>
      </w:r>
      <w:r>
        <w:rPr>
          <w:i/>
          <w:sz w:val="20"/>
          <w:szCs w:val="20"/>
        </w:rPr>
        <w:t>“Nous souhaitons enrichir notre offre pour la dématérialisation en amont pour favoriser la mise en œuvre des téléservices et accompagner notre offre d’optimisation des processus de traitement métier liés</w:t>
      </w:r>
      <w:r>
        <w:rPr>
          <w:i/>
          <w:sz w:val="20"/>
          <w:szCs w:val="20"/>
        </w:rPr>
        <w:t xml:space="preserve"> aux demandes. Au même titre que nous proposons une approche GED transverse pour les contenus, nous souhaitions proposer une solution unifiée, et open source, pour permettre aux collectivités de gérer l’ensemble de leurs téléservices et permettre aux citoy</w:t>
      </w:r>
      <w:r>
        <w:rPr>
          <w:i/>
          <w:sz w:val="20"/>
          <w:szCs w:val="20"/>
        </w:rPr>
        <w:t xml:space="preserve">ens l’accès au suivi de toutes </w:t>
      </w:r>
      <w:proofErr w:type="gramStart"/>
      <w:r>
        <w:rPr>
          <w:i/>
          <w:sz w:val="20"/>
          <w:szCs w:val="20"/>
        </w:rPr>
        <w:t>leur demandes</w:t>
      </w:r>
      <w:proofErr w:type="gramEnd"/>
      <w:r>
        <w:rPr>
          <w:i/>
          <w:sz w:val="20"/>
          <w:szCs w:val="20"/>
        </w:rPr>
        <w:t xml:space="preserve"> en un lieu unique.” </w:t>
      </w:r>
      <w:r>
        <w:rPr>
          <w:sz w:val="20"/>
          <w:szCs w:val="20"/>
        </w:rPr>
        <w:t xml:space="preserve">Jean-Philippe </w:t>
      </w:r>
      <w:proofErr w:type="spellStart"/>
      <w:r>
        <w:rPr>
          <w:sz w:val="20"/>
          <w:szCs w:val="20"/>
        </w:rPr>
        <w:t>Porcherot</w:t>
      </w:r>
      <w:proofErr w:type="spellEnd"/>
      <w:r>
        <w:rPr>
          <w:sz w:val="20"/>
          <w:szCs w:val="20"/>
        </w:rPr>
        <w:t>, Directeur Général d’</w:t>
      </w:r>
      <w:proofErr w:type="spellStart"/>
      <w:r>
        <w:rPr>
          <w:sz w:val="20"/>
          <w:szCs w:val="20"/>
        </w:rPr>
        <w:t>Atol</w:t>
      </w:r>
      <w:proofErr w:type="spellEnd"/>
      <w:r>
        <w:rPr>
          <w:sz w:val="20"/>
          <w:szCs w:val="20"/>
        </w:rPr>
        <w:t xml:space="preserve"> CD. </w:t>
      </w:r>
    </w:p>
    <w:p w:rsidR="00021BC2" w:rsidRDefault="00021BC2">
      <w:pPr>
        <w:widowControl w:val="0"/>
        <w:pBdr>
          <w:top w:val="nil"/>
          <w:left w:val="nil"/>
          <w:bottom w:val="nil"/>
          <w:right w:val="nil"/>
          <w:between w:val="nil"/>
        </w:pBdr>
        <w:spacing w:line="276" w:lineRule="auto"/>
        <w:rPr>
          <w:sz w:val="20"/>
          <w:szCs w:val="20"/>
        </w:rPr>
      </w:pPr>
    </w:p>
    <w:p w:rsidR="00021BC2" w:rsidRDefault="00D42765">
      <w:pPr>
        <w:widowControl w:val="0"/>
        <w:pBdr>
          <w:top w:val="nil"/>
          <w:left w:val="nil"/>
          <w:bottom w:val="nil"/>
          <w:right w:val="nil"/>
          <w:between w:val="nil"/>
        </w:pBdr>
        <w:spacing w:line="276" w:lineRule="auto"/>
        <w:rPr>
          <w:sz w:val="20"/>
          <w:szCs w:val="20"/>
        </w:rPr>
      </w:pPr>
      <w:proofErr w:type="spellStart"/>
      <w:r>
        <w:rPr>
          <w:b/>
          <w:sz w:val="20"/>
          <w:szCs w:val="20"/>
        </w:rPr>
        <w:t>Publik</w:t>
      </w:r>
      <w:proofErr w:type="spellEnd"/>
      <w:r>
        <w:rPr>
          <w:b/>
          <w:sz w:val="20"/>
          <w:szCs w:val="20"/>
        </w:rPr>
        <w:t>, pour une ville intelligente et intelligible</w:t>
      </w:r>
      <w:r>
        <w:rPr>
          <w:sz w:val="20"/>
          <w:szCs w:val="20"/>
        </w:rPr>
        <w:t xml:space="preserve"> </w:t>
      </w:r>
    </w:p>
    <w:p w:rsidR="00021BC2" w:rsidRDefault="00D42765">
      <w:pPr>
        <w:widowControl w:val="0"/>
        <w:pBdr>
          <w:top w:val="nil"/>
          <w:left w:val="nil"/>
          <w:bottom w:val="nil"/>
          <w:right w:val="nil"/>
          <w:between w:val="nil"/>
        </w:pBdr>
        <w:spacing w:line="276" w:lineRule="auto"/>
        <w:jc w:val="both"/>
        <w:rPr>
          <w:sz w:val="20"/>
          <w:szCs w:val="20"/>
        </w:rPr>
      </w:pPr>
      <w:r>
        <w:rPr>
          <w:sz w:val="20"/>
          <w:szCs w:val="20"/>
        </w:rPr>
        <w:t xml:space="preserve">Avec plus de 8 millions d'usagers en France, </w:t>
      </w:r>
      <w:proofErr w:type="spellStart"/>
      <w:r>
        <w:rPr>
          <w:sz w:val="20"/>
          <w:szCs w:val="20"/>
        </w:rPr>
        <w:t>Publik</w:t>
      </w:r>
      <w:proofErr w:type="spellEnd"/>
      <w:r>
        <w:rPr>
          <w:sz w:val="20"/>
          <w:szCs w:val="20"/>
        </w:rPr>
        <w:t xml:space="preserve"> permet aux citoyens d'interagir avec leur collectivité (signalements, démarches en ligne, porte-document, ...) et aux services de l'administration de traiter ces demandes </w:t>
      </w:r>
      <w:bookmarkStart w:id="0" w:name="_GoBack"/>
      <w:bookmarkEnd w:id="0"/>
      <w:r>
        <w:rPr>
          <w:sz w:val="20"/>
          <w:szCs w:val="20"/>
        </w:rPr>
        <w:t>(fabrique de formulaires, fabriq</w:t>
      </w:r>
      <w:r>
        <w:rPr>
          <w:sz w:val="20"/>
          <w:szCs w:val="20"/>
        </w:rPr>
        <w:t>ue de workflows, module de prise de rendez-vous en ligne, ...). De nombreuses villes (telles Nancy, Orléans, Rouen), plusieurs Métropoles dont Montpellier, Lyon ou Strasbourg, ainsi que des Ministères et une quinzaine de départements ont déjà adopté la sol</w:t>
      </w:r>
      <w:r>
        <w:rPr>
          <w:sz w:val="20"/>
          <w:szCs w:val="20"/>
        </w:rPr>
        <w:t xml:space="preserve">ution. </w:t>
      </w:r>
    </w:p>
    <w:p w:rsidR="00021BC2" w:rsidRDefault="00021BC2">
      <w:pPr>
        <w:widowControl w:val="0"/>
        <w:pBdr>
          <w:top w:val="nil"/>
          <w:left w:val="nil"/>
          <w:bottom w:val="nil"/>
          <w:right w:val="nil"/>
          <w:between w:val="nil"/>
        </w:pBdr>
        <w:spacing w:line="276" w:lineRule="auto"/>
        <w:jc w:val="both"/>
        <w:rPr>
          <w:sz w:val="20"/>
          <w:szCs w:val="20"/>
        </w:rPr>
      </w:pPr>
    </w:p>
    <w:p w:rsidR="00021BC2" w:rsidRDefault="00D42765">
      <w:pPr>
        <w:widowControl w:val="0"/>
        <w:pBdr>
          <w:top w:val="nil"/>
          <w:left w:val="nil"/>
          <w:bottom w:val="nil"/>
          <w:right w:val="nil"/>
          <w:between w:val="nil"/>
        </w:pBdr>
        <w:spacing w:line="276" w:lineRule="auto"/>
        <w:jc w:val="both"/>
        <w:rPr>
          <w:sz w:val="20"/>
          <w:szCs w:val="20"/>
        </w:rPr>
      </w:pPr>
      <w:r>
        <w:rPr>
          <w:b/>
          <w:sz w:val="20"/>
          <w:szCs w:val="20"/>
        </w:rPr>
        <w:t>Une solution libre</w:t>
      </w:r>
    </w:p>
    <w:p w:rsidR="00021BC2" w:rsidRDefault="00D42765">
      <w:pPr>
        <w:widowControl w:val="0"/>
        <w:pBdr>
          <w:top w:val="nil"/>
          <w:left w:val="nil"/>
          <w:bottom w:val="nil"/>
          <w:right w:val="nil"/>
          <w:between w:val="nil"/>
        </w:pBdr>
        <w:spacing w:line="276" w:lineRule="auto"/>
        <w:jc w:val="both"/>
        <w:rPr>
          <w:sz w:val="20"/>
          <w:szCs w:val="20"/>
        </w:rPr>
      </w:pPr>
      <w:proofErr w:type="spellStart"/>
      <w:r>
        <w:rPr>
          <w:sz w:val="20"/>
          <w:szCs w:val="20"/>
        </w:rPr>
        <w:t>Publik</w:t>
      </w:r>
      <w:proofErr w:type="spellEnd"/>
      <w:r>
        <w:rPr>
          <w:sz w:val="20"/>
          <w:szCs w:val="20"/>
        </w:rPr>
        <w:t xml:space="preserve"> est une solution éditée sous licence libre. Le club utilisateurs permet aux partenaires d'échanger sur des fonctionnalités futures et de proposer des développements intéressants pour la communauté </w:t>
      </w:r>
      <w:proofErr w:type="gramStart"/>
      <w:r>
        <w:rPr>
          <w:sz w:val="20"/>
          <w:szCs w:val="20"/>
        </w:rPr>
        <w:t>toute</w:t>
      </w:r>
      <w:proofErr w:type="gramEnd"/>
      <w:r>
        <w:rPr>
          <w:sz w:val="20"/>
          <w:szCs w:val="20"/>
        </w:rPr>
        <w:t xml:space="preserve"> entière. </w:t>
      </w:r>
    </w:p>
    <w:p w:rsidR="00021BC2" w:rsidRDefault="00021BC2">
      <w:pPr>
        <w:widowControl w:val="0"/>
        <w:pBdr>
          <w:top w:val="nil"/>
          <w:left w:val="nil"/>
          <w:bottom w:val="nil"/>
          <w:right w:val="nil"/>
          <w:between w:val="nil"/>
        </w:pBdr>
        <w:spacing w:line="276" w:lineRule="auto"/>
        <w:jc w:val="both"/>
        <w:rPr>
          <w:sz w:val="20"/>
          <w:szCs w:val="20"/>
        </w:rPr>
      </w:pPr>
    </w:p>
    <w:p w:rsidR="00021BC2" w:rsidRDefault="00D42765">
      <w:pPr>
        <w:widowControl w:val="0"/>
        <w:pBdr>
          <w:top w:val="nil"/>
          <w:left w:val="nil"/>
          <w:bottom w:val="nil"/>
          <w:right w:val="nil"/>
          <w:between w:val="nil"/>
        </w:pBdr>
        <w:spacing w:line="276" w:lineRule="auto"/>
        <w:jc w:val="both"/>
        <w:rPr>
          <w:b/>
          <w:sz w:val="20"/>
          <w:szCs w:val="20"/>
        </w:rPr>
      </w:pPr>
      <w:r>
        <w:rPr>
          <w:b/>
          <w:sz w:val="20"/>
          <w:szCs w:val="20"/>
        </w:rPr>
        <w:t>À propo</w:t>
      </w:r>
      <w:r>
        <w:rPr>
          <w:b/>
          <w:sz w:val="20"/>
          <w:szCs w:val="20"/>
        </w:rPr>
        <w:t>s d’</w:t>
      </w:r>
      <w:proofErr w:type="spellStart"/>
      <w:r>
        <w:rPr>
          <w:b/>
          <w:sz w:val="20"/>
          <w:szCs w:val="20"/>
        </w:rPr>
        <w:t>Atol</w:t>
      </w:r>
      <w:proofErr w:type="spellEnd"/>
      <w:r>
        <w:rPr>
          <w:b/>
          <w:sz w:val="20"/>
          <w:szCs w:val="20"/>
        </w:rPr>
        <w:t xml:space="preserve"> CD</w:t>
      </w:r>
    </w:p>
    <w:p w:rsidR="00021BC2" w:rsidRDefault="00D42765">
      <w:pPr>
        <w:widowControl w:val="0"/>
        <w:pBdr>
          <w:top w:val="nil"/>
          <w:left w:val="nil"/>
          <w:bottom w:val="nil"/>
          <w:right w:val="nil"/>
          <w:between w:val="nil"/>
        </w:pBdr>
        <w:spacing w:line="276" w:lineRule="auto"/>
        <w:jc w:val="both"/>
        <w:rPr>
          <w:sz w:val="20"/>
          <w:szCs w:val="20"/>
        </w:rPr>
      </w:pPr>
      <w:r>
        <w:rPr>
          <w:sz w:val="20"/>
          <w:szCs w:val="20"/>
        </w:rPr>
        <w:t xml:space="preserve">Partenaire du secteur public sur des thématiques comme le développement de solutions métier web et mobile, la dématérialisation, l’informatique décisionnelle, l’hébergement applicatif …, </w:t>
      </w:r>
      <w:proofErr w:type="spellStart"/>
      <w:r>
        <w:rPr>
          <w:sz w:val="20"/>
          <w:szCs w:val="20"/>
        </w:rPr>
        <w:t>Atol</w:t>
      </w:r>
      <w:proofErr w:type="spellEnd"/>
      <w:r>
        <w:rPr>
          <w:sz w:val="20"/>
          <w:szCs w:val="20"/>
        </w:rPr>
        <w:t xml:space="preserve"> CD accompagne les collectivités sur l’ensemble de la</w:t>
      </w:r>
      <w:r>
        <w:rPr>
          <w:sz w:val="20"/>
          <w:szCs w:val="20"/>
        </w:rPr>
        <w:t xml:space="preserve"> chaîne de valeur jusqu’aux problématiques d’archivage, en proposant des solutions LAD/RAD pour numériser le flux restant papier et en traitant des problématiques d’interopérabilité applicative (API, Robotisation…). </w:t>
      </w:r>
    </w:p>
    <w:p w:rsidR="00021BC2" w:rsidRDefault="00D42765">
      <w:pPr>
        <w:widowControl w:val="0"/>
        <w:pBdr>
          <w:top w:val="nil"/>
          <w:left w:val="nil"/>
          <w:bottom w:val="nil"/>
          <w:right w:val="nil"/>
          <w:between w:val="nil"/>
        </w:pBdr>
        <w:spacing w:line="276" w:lineRule="auto"/>
        <w:jc w:val="both"/>
        <w:rPr>
          <w:sz w:val="20"/>
          <w:szCs w:val="20"/>
        </w:rPr>
      </w:pPr>
      <w:r>
        <w:rPr>
          <w:b/>
          <w:sz w:val="20"/>
          <w:szCs w:val="20"/>
        </w:rPr>
        <w:t>À propos d’Entr'ouvert</w:t>
      </w:r>
    </w:p>
    <w:p w:rsidR="00021BC2" w:rsidRDefault="00D42765">
      <w:pPr>
        <w:widowControl w:val="0"/>
        <w:pBdr>
          <w:top w:val="nil"/>
          <w:left w:val="nil"/>
          <w:bottom w:val="nil"/>
          <w:right w:val="nil"/>
          <w:between w:val="nil"/>
        </w:pBdr>
        <w:spacing w:line="276" w:lineRule="auto"/>
        <w:jc w:val="both"/>
        <w:rPr>
          <w:sz w:val="20"/>
          <w:szCs w:val="20"/>
        </w:rPr>
      </w:pPr>
      <w:r>
        <w:rPr>
          <w:sz w:val="20"/>
          <w:szCs w:val="20"/>
        </w:rPr>
        <w:t xml:space="preserve">Entr'ouvert est </w:t>
      </w:r>
      <w:r>
        <w:rPr>
          <w:sz w:val="20"/>
          <w:szCs w:val="20"/>
        </w:rPr>
        <w:t>une société coopérative très attachée à la démocratie d'entreprise. Les salariés possèdent d'ailleurs l'entreprise à parts égales et le</w:t>
      </w:r>
      <w:r>
        <w:rPr>
          <w:sz w:val="20"/>
          <w:szCs w:val="20"/>
        </w:rPr>
        <w:t xml:space="preserve"> </w:t>
      </w:r>
      <w:r>
        <w:rPr>
          <w:sz w:val="20"/>
          <w:szCs w:val="20"/>
        </w:rPr>
        <w:t>gérant y est élu en respectant le principe "1 homme = 1 voix". Nous privilégions un mode de fonctionnement organique, pr</w:t>
      </w:r>
      <w:r>
        <w:rPr>
          <w:sz w:val="20"/>
          <w:szCs w:val="20"/>
        </w:rPr>
        <w:t xml:space="preserve">oche de celui qu'on retrouve dans de nombreuses communautés du Logiciel Libre. Il s'agit d'un mode d'organisation confortable pour nous mais surtout efficace pour produire du logiciel libre. </w:t>
      </w:r>
      <w:hyperlink r:id="rId6">
        <w:r>
          <w:rPr>
            <w:color w:val="1155CC"/>
            <w:sz w:val="20"/>
            <w:szCs w:val="20"/>
            <w:u w:val="single"/>
          </w:rPr>
          <w:t>https://www.entrouv</w:t>
        </w:r>
        <w:r>
          <w:rPr>
            <w:color w:val="1155CC"/>
            <w:sz w:val="20"/>
            <w:szCs w:val="20"/>
            <w:u w:val="single"/>
          </w:rPr>
          <w:t>ert.com</w:t>
        </w:r>
      </w:hyperlink>
      <w:r>
        <w:rPr>
          <w:sz w:val="20"/>
          <w:szCs w:val="20"/>
        </w:rPr>
        <w:t xml:space="preserve"> </w:t>
      </w:r>
      <w:hyperlink r:id="rId7">
        <w:r>
          <w:rPr>
            <w:color w:val="1155CC"/>
            <w:sz w:val="20"/>
            <w:szCs w:val="20"/>
            <w:u w:val="single"/>
          </w:rPr>
          <w:t>https://publik.entrouvert.com/</w:t>
        </w:r>
      </w:hyperlink>
      <w:r>
        <w:rPr>
          <w:sz w:val="20"/>
          <w:szCs w:val="20"/>
        </w:rPr>
        <w:t xml:space="preserve"> </w:t>
      </w:r>
      <w:r>
        <w:rPr>
          <w:sz w:val="20"/>
          <w:szCs w:val="20"/>
        </w:rPr>
        <w:br/>
      </w:r>
    </w:p>
    <w:p w:rsidR="00021BC2" w:rsidRDefault="00D42765">
      <w:pPr>
        <w:widowControl w:val="0"/>
        <w:pBdr>
          <w:top w:val="nil"/>
          <w:left w:val="nil"/>
          <w:bottom w:val="nil"/>
          <w:right w:val="nil"/>
          <w:between w:val="nil"/>
        </w:pBdr>
        <w:spacing w:line="276" w:lineRule="auto"/>
        <w:jc w:val="center"/>
        <w:rPr>
          <w:b/>
          <w:sz w:val="20"/>
          <w:szCs w:val="20"/>
        </w:rPr>
      </w:pPr>
      <w:r>
        <w:rPr>
          <w:b/>
          <w:sz w:val="20"/>
          <w:szCs w:val="20"/>
        </w:rPr>
        <w:t>Contacts presse</w:t>
      </w:r>
    </w:p>
    <w:p w:rsidR="00021BC2" w:rsidRDefault="00D42765">
      <w:pPr>
        <w:widowControl w:val="0"/>
        <w:pBdr>
          <w:top w:val="nil"/>
          <w:left w:val="nil"/>
          <w:bottom w:val="nil"/>
          <w:right w:val="nil"/>
          <w:between w:val="nil"/>
        </w:pBdr>
        <w:spacing w:line="276" w:lineRule="auto"/>
        <w:jc w:val="center"/>
        <w:rPr>
          <w:sz w:val="20"/>
          <w:szCs w:val="20"/>
        </w:rPr>
      </w:pPr>
      <w:r>
        <w:rPr>
          <w:sz w:val="20"/>
          <w:szCs w:val="20"/>
        </w:rPr>
        <w:t xml:space="preserve">Caroline Chanlon - </w:t>
      </w:r>
      <w:hyperlink r:id="rId8">
        <w:r>
          <w:rPr>
            <w:color w:val="1155CC"/>
            <w:sz w:val="20"/>
            <w:szCs w:val="20"/>
            <w:u w:val="single"/>
          </w:rPr>
          <w:t>c.chanlon@atolcd.com</w:t>
        </w:r>
      </w:hyperlink>
      <w:r>
        <w:rPr>
          <w:sz w:val="20"/>
          <w:szCs w:val="20"/>
        </w:rPr>
        <w:t xml:space="preserve"> / 03 80 68 81 68</w:t>
      </w:r>
      <w:r>
        <w:rPr>
          <w:sz w:val="20"/>
          <w:szCs w:val="20"/>
        </w:rPr>
        <w:t xml:space="preserve"> </w:t>
      </w:r>
      <w:r>
        <w:rPr>
          <w:sz w:val="20"/>
          <w:szCs w:val="20"/>
        </w:rPr>
        <w:br/>
      </w:r>
      <w:r>
        <w:rPr>
          <w:sz w:val="20"/>
          <w:szCs w:val="20"/>
        </w:rPr>
        <w:t xml:space="preserve">Brice Mallet – </w:t>
      </w:r>
      <w:hyperlink r:id="rId9">
        <w:r>
          <w:rPr>
            <w:color w:val="000080"/>
            <w:sz w:val="20"/>
            <w:szCs w:val="20"/>
            <w:u w:val="single"/>
          </w:rPr>
          <w:t>bmallet@entrouvert.com</w:t>
        </w:r>
      </w:hyperlink>
      <w:r>
        <w:rPr>
          <w:sz w:val="20"/>
          <w:szCs w:val="20"/>
        </w:rPr>
        <w:t xml:space="preserve"> / 01 43 35 01 35</w:t>
      </w:r>
    </w:p>
    <w:sectPr w:rsidR="00021BC2">
      <w:headerReference w:type="default" r:id="rId10"/>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765" w:rsidRDefault="00D42765">
      <w:r>
        <w:separator/>
      </w:r>
    </w:p>
  </w:endnote>
  <w:endnote w:type="continuationSeparator" w:id="0">
    <w:p w:rsidR="00D42765" w:rsidRDefault="00D4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765" w:rsidRDefault="00D42765">
      <w:r>
        <w:separator/>
      </w:r>
    </w:p>
  </w:footnote>
  <w:footnote w:type="continuationSeparator" w:id="0">
    <w:p w:rsidR="00D42765" w:rsidRDefault="00D4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C2" w:rsidRDefault="00D42765">
    <w:pPr>
      <w:widowControl w:val="0"/>
      <w:pBdr>
        <w:top w:val="nil"/>
        <w:left w:val="nil"/>
        <w:bottom w:val="nil"/>
        <w:right w:val="nil"/>
        <w:between w:val="nil"/>
      </w:pBdr>
      <w:spacing w:line="276" w:lineRule="auto"/>
    </w:pPr>
    <w:r>
      <w:rPr>
        <w:noProof/>
      </w:rPr>
      <w:drawing>
        <wp:anchor distT="114300" distB="114300" distL="114300" distR="114300" simplePos="0" relativeHeight="251658240" behindDoc="0" locked="0" layoutInCell="1" hidden="0" allowOverlap="1">
          <wp:simplePos x="0" y="0"/>
          <wp:positionH relativeFrom="column">
            <wp:posOffset>3971925</wp:posOffset>
          </wp:positionH>
          <wp:positionV relativeFrom="paragraph">
            <wp:posOffset>-161924</wp:posOffset>
          </wp:positionV>
          <wp:extent cx="2300605" cy="52006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0605" cy="52006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-87629</wp:posOffset>
          </wp:positionH>
          <wp:positionV relativeFrom="paragraph">
            <wp:posOffset>-207644</wp:posOffset>
          </wp:positionV>
          <wp:extent cx="1028065" cy="61531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28065" cy="6153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C2"/>
    <w:rsid w:val="00021BC2"/>
    <w:rsid w:val="00980307"/>
    <w:rsid w:val="00D42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0C0B"/>
  <w15:docId w15:val="{F3136739-36A4-48C1-A053-E7FE6269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A"/>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widowControl w:val="0"/>
      <w:pBdr>
        <w:top w:val="nil"/>
        <w:left w:val="nil"/>
        <w:bottom w:val="nil"/>
        <w:right w:val="nil"/>
        <w:between w:val="nil"/>
      </w:pBdr>
      <w:spacing w:before="400" w:after="120"/>
      <w:outlineLvl w:val="0"/>
    </w:pPr>
    <w:rPr>
      <w:color w:val="000000"/>
      <w:sz w:val="40"/>
      <w:szCs w:val="40"/>
    </w:rPr>
  </w:style>
  <w:style w:type="paragraph" w:styleId="Titre2">
    <w:name w:val="heading 2"/>
    <w:basedOn w:val="Normal"/>
    <w:next w:val="Normal"/>
    <w:uiPriority w:val="9"/>
    <w:semiHidden/>
    <w:unhideWhenUsed/>
    <w:qFormat/>
    <w:pPr>
      <w:keepNext/>
      <w:keepLines/>
      <w:widowControl w:val="0"/>
      <w:pBdr>
        <w:top w:val="nil"/>
        <w:left w:val="nil"/>
        <w:bottom w:val="nil"/>
        <w:right w:val="nil"/>
        <w:between w:val="nil"/>
      </w:pBdr>
      <w:spacing w:before="360" w:after="120"/>
      <w:outlineLvl w:val="1"/>
    </w:pPr>
    <w:rPr>
      <w:color w:val="000000"/>
      <w:sz w:val="32"/>
      <w:szCs w:val="32"/>
    </w:rPr>
  </w:style>
  <w:style w:type="paragraph" w:styleId="Titre3">
    <w:name w:val="heading 3"/>
    <w:basedOn w:val="Normal"/>
    <w:next w:val="Normal"/>
    <w:uiPriority w:val="9"/>
    <w:semiHidden/>
    <w:unhideWhenUsed/>
    <w:qFormat/>
    <w:pPr>
      <w:keepNext/>
      <w:keepLines/>
      <w:widowControl w:val="0"/>
      <w:pBdr>
        <w:top w:val="nil"/>
        <w:left w:val="nil"/>
        <w:bottom w:val="nil"/>
        <w:right w:val="nil"/>
        <w:between w:val="nil"/>
      </w:pBdr>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widowControl w:val="0"/>
      <w:pBdr>
        <w:top w:val="nil"/>
        <w:left w:val="nil"/>
        <w:bottom w:val="nil"/>
        <w:right w:val="nil"/>
        <w:between w:val="nil"/>
      </w:pBdr>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widowControl w:val="0"/>
      <w:pBdr>
        <w:top w:val="nil"/>
        <w:left w:val="nil"/>
        <w:bottom w:val="nil"/>
        <w:right w:val="nil"/>
        <w:between w:val="nil"/>
      </w:pBdr>
      <w:spacing w:before="240" w:after="80"/>
      <w:outlineLvl w:val="4"/>
    </w:pPr>
    <w:rPr>
      <w:color w:val="666666"/>
    </w:rPr>
  </w:style>
  <w:style w:type="paragraph" w:styleId="Titre6">
    <w:name w:val="heading 6"/>
    <w:basedOn w:val="Normal"/>
    <w:next w:val="Normal"/>
    <w:uiPriority w:val="9"/>
    <w:semiHidden/>
    <w:unhideWhenUsed/>
    <w:qFormat/>
    <w:pPr>
      <w:keepNext/>
      <w:keepLines/>
      <w:widowControl w:val="0"/>
      <w:pBdr>
        <w:top w:val="nil"/>
        <w:left w:val="nil"/>
        <w:bottom w:val="nil"/>
        <w:right w:val="nil"/>
        <w:between w:val="nil"/>
      </w:pBdr>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chanlon@atolcd.com" TargetMode="External"/><Relationship Id="rId3" Type="http://schemas.openxmlformats.org/officeDocument/2006/relationships/webSettings" Target="webSettings.xml"/><Relationship Id="rId7" Type="http://schemas.openxmlformats.org/officeDocument/2006/relationships/hyperlink" Target="https://publik.entrouver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trouver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mallet@entrouve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cp:lastModifiedBy>
  <cp:revision>2</cp:revision>
  <dcterms:created xsi:type="dcterms:W3CDTF">2019-05-27T12:24:00Z</dcterms:created>
  <dcterms:modified xsi:type="dcterms:W3CDTF">2019-05-27T12:25:00Z</dcterms:modified>
</cp:coreProperties>
</file>