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004" w:rsidRDefault="00CC4004">
      <w:pPr>
        <w:rPr>
          <w:rFonts w:ascii="Calibri" w:eastAsia="Calibri" w:hAnsi="Calibri" w:cs="Calibri"/>
        </w:rPr>
      </w:pPr>
    </w:p>
    <w:p w:rsidR="00CC4004" w:rsidRDefault="00CC4004">
      <w:pPr>
        <w:rPr>
          <w:rFonts w:ascii="Calibri" w:eastAsia="Calibri" w:hAnsi="Calibri" w:cs="Calibri"/>
        </w:rPr>
      </w:pPr>
    </w:p>
    <w:p w:rsidR="00CC4004" w:rsidRDefault="004252DE">
      <w:pPr>
        <w:jc w:val="center"/>
        <w:rPr>
          <w:rFonts w:ascii="Calibri" w:eastAsia="Calibri" w:hAnsi="Calibri" w:cs="Calibri"/>
          <w:b/>
          <w:sz w:val="28"/>
          <w:szCs w:val="28"/>
        </w:rPr>
      </w:pPr>
      <w:r>
        <w:rPr>
          <w:rFonts w:ascii="Calibri" w:eastAsia="Calibri" w:hAnsi="Calibri" w:cs="Calibri"/>
          <w:b/>
          <w:sz w:val="28"/>
          <w:szCs w:val="28"/>
        </w:rPr>
        <w:t xml:space="preserve">ATOL CD devient partenaire Platinum </w:t>
      </w:r>
      <w:proofErr w:type="spellStart"/>
      <w:r>
        <w:rPr>
          <w:rFonts w:ascii="Calibri" w:eastAsia="Calibri" w:hAnsi="Calibri" w:cs="Calibri"/>
          <w:b/>
          <w:sz w:val="28"/>
          <w:szCs w:val="28"/>
        </w:rPr>
        <w:t>Ephesoft</w:t>
      </w:r>
      <w:proofErr w:type="spellEnd"/>
    </w:p>
    <w:p w:rsidR="00CC4004" w:rsidRDefault="00CC4004">
      <w:pPr>
        <w:jc w:val="both"/>
        <w:rPr>
          <w:rFonts w:ascii="Calibri" w:eastAsia="Calibri" w:hAnsi="Calibri" w:cs="Calibri"/>
          <w:b/>
        </w:rPr>
      </w:pPr>
    </w:p>
    <w:p w:rsidR="0008684B" w:rsidRDefault="0008684B" w:rsidP="0008684B">
      <w:pPr>
        <w:rPr>
          <w:rFonts w:ascii="Calibri" w:eastAsia="Calibri" w:hAnsi="Calibri" w:cs="Calibri"/>
        </w:rPr>
      </w:pPr>
      <w:r>
        <w:rPr>
          <w:rFonts w:ascii="Calibri" w:eastAsia="Calibri" w:hAnsi="Calibri" w:cs="Calibri"/>
        </w:rPr>
        <w:t>Communiqué de presse – avril 2018</w:t>
      </w:r>
    </w:p>
    <w:p w:rsidR="00CC4004" w:rsidRDefault="004252DE">
      <w:pPr>
        <w:jc w:val="both"/>
        <w:rPr>
          <w:rFonts w:ascii="Calibri" w:eastAsia="Calibri" w:hAnsi="Calibri" w:cs="Calibri"/>
          <w:i/>
        </w:rPr>
      </w:pPr>
      <w:proofErr w:type="spellStart"/>
      <w:r>
        <w:rPr>
          <w:rFonts w:ascii="Calibri" w:eastAsia="Calibri" w:hAnsi="Calibri" w:cs="Calibri"/>
          <w:i/>
        </w:rPr>
        <w:t>Ephesoft</w:t>
      </w:r>
      <w:proofErr w:type="spellEnd"/>
      <w:r>
        <w:rPr>
          <w:rFonts w:ascii="Calibri" w:eastAsia="Calibri" w:hAnsi="Calibri" w:cs="Calibri"/>
          <w:i/>
        </w:rPr>
        <w:t xml:space="preserve"> Inc. est un éditeur de solutions de dématérialisation de documents dont l’objectif est de simplifier l’extraction des contenus non structurés en s’appuyant sur des technologies de pointe en matière d’intelligence artificielle. En avril 2018, </w:t>
      </w:r>
      <w:proofErr w:type="spellStart"/>
      <w:r>
        <w:rPr>
          <w:rFonts w:ascii="Calibri" w:eastAsia="Calibri" w:hAnsi="Calibri" w:cs="Calibri"/>
          <w:i/>
        </w:rPr>
        <w:t>Atol</w:t>
      </w:r>
      <w:proofErr w:type="spellEnd"/>
      <w:r>
        <w:rPr>
          <w:rFonts w:ascii="Calibri" w:eastAsia="Calibri" w:hAnsi="Calibri" w:cs="Calibri"/>
          <w:i/>
        </w:rPr>
        <w:t xml:space="preserve"> </w:t>
      </w:r>
      <w:r>
        <w:rPr>
          <w:rFonts w:ascii="Calibri" w:eastAsia="Calibri" w:hAnsi="Calibri" w:cs="Calibri"/>
          <w:i/>
        </w:rPr>
        <w:t>Conseils et Développements a rejoint le réseau de l’éditeur composé de 250 partenaires technologiques à travers le monde.</w:t>
      </w:r>
    </w:p>
    <w:p w:rsidR="00CC4004" w:rsidRDefault="00CC4004">
      <w:pPr>
        <w:jc w:val="both"/>
        <w:rPr>
          <w:rFonts w:ascii="Calibri" w:eastAsia="Calibri" w:hAnsi="Calibri" w:cs="Calibri"/>
          <w:i/>
        </w:rPr>
      </w:pPr>
    </w:p>
    <w:p w:rsidR="00CC4004" w:rsidRDefault="004252DE">
      <w:pPr>
        <w:jc w:val="both"/>
        <w:rPr>
          <w:rFonts w:ascii="Calibri" w:eastAsia="Calibri" w:hAnsi="Calibri" w:cs="Calibri"/>
        </w:rPr>
      </w:pPr>
      <w:r>
        <w:rPr>
          <w:rFonts w:ascii="Calibri" w:eastAsia="Calibri" w:hAnsi="Calibri" w:cs="Calibri"/>
          <w:b/>
        </w:rPr>
        <w:t>Le 3 avril 2018 -</w:t>
      </w:r>
      <w:r>
        <w:rPr>
          <w:rFonts w:ascii="Calibri" w:eastAsia="Calibri" w:hAnsi="Calibri" w:cs="Calibri"/>
        </w:rPr>
        <w:t xml:space="preserve"> </w:t>
      </w:r>
      <w:proofErr w:type="spellStart"/>
      <w:r>
        <w:rPr>
          <w:rFonts w:ascii="Calibri" w:eastAsia="Calibri" w:hAnsi="Calibri" w:cs="Calibri"/>
        </w:rPr>
        <w:t>Atol</w:t>
      </w:r>
      <w:proofErr w:type="spellEnd"/>
      <w:r>
        <w:rPr>
          <w:rFonts w:ascii="Calibri" w:eastAsia="Calibri" w:hAnsi="Calibri" w:cs="Calibri"/>
        </w:rPr>
        <w:t xml:space="preserve"> CD a formalisé un accord de partenariat avec </w:t>
      </w:r>
      <w:proofErr w:type="spellStart"/>
      <w:r>
        <w:rPr>
          <w:rFonts w:ascii="Calibri" w:eastAsia="Calibri" w:hAnsi="Calibri" w:cs="Calibri"/>
        </w:rPr>
        <w:t>Ephesoft</w:t>
      </w:r>
      <w:proofErr w:type="spellEnd"/>
      <w:r>
        <w:rPr>
          <w:rFonts w:ascii="Calibri" w:eastAsia="Calibri" w:hAnsi="Calibri" w:cs="Calibri"/>
        </w:rPr>
        <w:t xml:space="preserve"> permettant d’enrichir son offre de capture documentaire.</w:t>
      </w:r>
      <w:r>
        <w:rPr>
          <w:rFonts w:ascii="Calibri" w:eastAsia="Calibri" w:hAnsi="Calibri" w:cs="Calibri"/>
        </w:rPr>
        <w:t xml:space="preserve"> Ce partenariat Platinum correspond au plus haut niveau de partenariat de l’éditeur.</w:t>
      </w:r>
    </w:p>
    <w:p w:rsidR="00CC4004" w:rsidRDefault="004252DE">
      <w:pPr>
        <w:jc w:val="both"/>
        <w:rPr>
          <w:rFonts w:ascii="Calibri" w:eastAsia="Calibri" w:hAnsi="Calibri" w:cs="Calibri"/>
          <w:i/>
        </w:rPr>
      </w:pPr>
      <w:r>
        <w:rPr>
          <w:rFonts w:ascii="Calibri" w:eastAsia="Calibri" w:hAnsi="Calibri" w:cs="Calibri"/>
        </w:rPr>
        <w:t xml:space="preserve">Jean-Philippe </w:t>
      </w:r>
      <w:proofErr w:type="spellStart"/>
      <w:r>
        <w:rPr>
          <w:rFonts w:ascii="Calibri" w:eastAsia="Calibri" w:hAnsi="Calibri" w:cs="Calibri"/>
        </w:rPr>
        <w:t>Porcherot</w:t>
      </w:r>
      <w:proofErr w:type="spellEnd"/>
      <w:r>
        <w:rPr>
          <w:rFonts w:ascii="Calibri" w:eastAsia="Calibri" w:hAnsi="Calibri" w:cs="Calibri"/>
        </w:rPr>
        <w:t>, président d’</w:t>
      </w:r>
      <w:proofErr w:type="spellStart"/>
      <w:r>
        <w:rPr>
          <w:rFonts w:ascii="Calibri" w:eastAsia="Calibri" w:hAnsi="Calibri" w:cs="Calibri"/>
        </w:rPr>
        <w:t>Atol</w:t>
      </w:r>
      <w:proofErr w:type="spellEnd"/>
      <w:r>
        <w:rPr>
          <w:rFonts w:ascii="Calibri" w:eastAsia="Calibri" w:hAnsi="Calibri" w:cs="Calibri"/>
        </w:rPr>
        <w:t xml:space="preserve"> CD</w:t>
      </w:r>
      <w:r>
        <w:rPr>
          <w:rFonts w:ascii="Calibri" w:eastAsia="Calibri" w:hAnsi="Calibri" w:cs="Calibri"/>
          <w:i/>
        </w:rPr>
        <w:t xml:space="preserve"> “Ce partenariat s’intègre naturellement dans l’écosystème des logiciels open source mis en avant depuis de nombreuses années p</w:t>
      </w:r>
      <w:r>
        <w:rPr>
          <w:rFonts w:ascii="Calibri" w:eastAsia="Calibri" w:hAnsi="Calibri" w:cs="Calibri"/>
          <w:i/>
        </w:rPr>
        <w:t>ar nos équipes, en particulier via la mise en œuvre d’Alfresco [</w:t>
      </w:r>
      <w:proofErr w:type="spellStart"/>
      <w:r>
        <w:rPr>
          <w:rFonts w:ascii="Calibri" w:eastAsia="Calibri" w:hAnsi="Calibri" w:cs="Calibri"/>
          <w:i/>
        </w:rPr>
        <w:t>Atol</w:t>
      </w:r>
      <w:proofErr w:type="spellEnd"/>
      <w:r>
        <w:rPr>
          <w:rFonts w:ascii="Calibri" w:eastAsia="Calibri" w:hAnsi="Calibri" w:cs="Calibri"/>
          <w:i/>
        </w:rPr>
        <w:t xml:space="preserve"> CD est 1</w:t>
      </w:r>
      <w:r>
        <w:rPr>
          <w:rFonts w:ascii="Calibri" w:eastAsia="Calibri" w:hAnsi="Calibri" w:cs="Calibri"/>
          <w:i/>
          <w:vertAlign w:val="superscript"/>
        </w:rPr>
        <w:t>er</w:t>
      </w:r>
      <w:r>
        <w:rPr>
          <w:rFonts w:ascii="Calibri" w:eastAsia="Calibri" w:hAnsi="Calibri" w:cs="Calibri"/>
          <w:i/>
        </w:rPr>
        <w:t xml:space="preserve"> intégrateur en France de la solution], avec qui </w:t>
      </w:r>
      <w:proofErr w:type="spellStart"/>
      <w:r>
        <w:rPr>
          <w:rFonts w:ascii="Calibri" w:eastAsia="Calibri" w:hAnsi="Calibri" w:cs="Calibri"/>
          <w:i/>
        </w:rPr>
        <w:t>Ephesoft</w:t>
      </w:r>
      <w:proofErr w:type="spellEnd"/>
      <w:r>
        <w:rPr>
          <w:rFonts w:ascii="Calibri" w:eastAsia="Calibri" w:hAnsi="Calibri" w:cs="Calibri"/>
          <w:i/>
        </w:rPr>
        <w:t xml:space="preserve"> a noué un partenariat technologique de premier plan. ”</w:t>
      </w:r>
    </w:p>
    <w:p w:rsidR="00CC4004" w:rsidRDefault="00CC4004">
      <w:pPr>
        <w:jc w:val="both"/>
        <w:rPr>
          <w:rFonts w:ascii="Calibri" w:eastAsia="Calibri" w:hAnsi="Calibri" w:cs="Calibri"/>
          <w:i/>
        </w:rPr>
      </w:pPr>
    </w:p>
    <w:p w:rsidR="00CC4004" w:rsidRDefault="004252DE">
      <w:pPr>
        <w:jc w:val="both"/>
        <w:rPr>
          <w:rFonts w:ascii="Calibri" w:eastAsia="Calibri" w:hAnsi="Calibri" w:cs="Calibri"/>
          <w:b/>
        </w:rPr>
      </w:pPr>
      <w:r>
        <w:rPr>
          <w:rFonts w:ascii="Calibri" w:eastAsia="Calibri" w:hAnsi="Calibri" w:cs="Calibri"/>
          <w:b/>
        </w:rPr>
        <w:t xml:space="preserve">La solution </w:t>
      </w:r>
      <w:proofErr w:type="spellStart"/>
      <w:r>
        <w:rPr>
          <w:rFonts w:ascii="Calibri" w:eastAsia="Calibri" w:hAnsi="Calibri" w:cs="Calibri"/>
          <w:b/>
        </w:rPr>
        <w:t>Transact</w:t>
      </w:r>
      <w:proofErr w:type="spellEnd"/>
      <w:r>
        <w:rPr>
          <w:rFonts w:ascii="Calibri" w:eastAsia="Calibri" w:hAnsi="Calibri" w:cs="Calibri"/>
          <w:b/>
        </w:rPr>
        <w:t xml:space="preserve"> d’</w:t>
      </w:r>
      <w:proofErr w:type="spellStart"/>
      <w:r>
        <w:rPr>
          <w:rFonts w:ascii="Calibri" w:eastAsia="Calibri" w:hAnsi="Calibri" w:cs="Calibri"/>
          <w:b/>
        </w:rPr>
        <w:t>Ephesoft</w:t>
      </w:r>
      <w:proofErr w:type="spellEnd"/>
    </w:p>
    <w:p w:rsidR="00CC4004" w:rsidRDefault="004252DE">
      <w:pPr>
        <w:jc w:val="both"/>
        <w:rPr>
          <w:rFonts w:ascii="Calibri" w:eastAsia="Calibri" w:hAnsi="Calibri" w:cs="Calibri"/>
        </w:rPr>
      </w:pPr>
      <w:proofErr w:type="spellStart"/>
      <w:r>
        <w:rPr>
          <w:rFonts w:ascii="Calibri" w:eastAsia="Calibri" w:hAnsi="Calibri" w:cs="Calibri"/>
        </w:rPr>
        <w:t>Ephesoft</w:t>
      </w:r>
      <w:proofErr w:type="spellEnd"/>
      <w:r>
        <w:rPr>
          <w:rFonts w:ascii="Calibri" w:eastAsia="Calibri" w:hAnsi="Calibri" w:cs="Calibri"/>
        </w:rPr>
        <w:t xml:space="preserve"> </w:t>
      </w:r>
      <w:proofErr w:type="spellStart"/>
      <w:r>
        <w:rPr>
          <w:rFonts w:ascii="Calibri" w:eastAsia="Calibri" w:hAnsi="Calibri" w:cs="Calibri"/>
        </w:rPr>
        <w:t>Transact</w:t>
      </w:r>
      <w:proofErr w:type="spellEnd"/>
      <w:r>
        <w:rPr>
          <w:rFonts w:ascii="Calibri" w:eastAsia="Calibri" w:hAnsi="Calibri" w:cs="Calibri"/>
        </w:rPr>
        <w:t xml:space="preserve"> offre une arc</w:t>
      </w:r>
      <w:r>
        <w:rPr>
          <w:rFonts w:ascii="Calibri" w:eastAsia="Calibri" w:hAnsi="Calibri" w:cs="Calibri"/>
        </w:rPr>
        <w:t>hitecture ouverte, multi-tenant et multiplateforme (Windows, Linux). Cette solution intelligente de capture de documents, de classification et d’extraction de données accompagne les entreprises et administrations dans l’automatisation de leur processus mét</w:t>
      </w:r>
      <w:r>
        <w:rPr>
          <w:rFonts w:ascii="Calibri" w:eastAsia="Calibri" w:hAnsi="Calibri" w:cs="Calibri"/>
        </w:rPr>
        <w:t xml:space="preserve">iers comme la gestion de contrats, la gestion de sinistres, l’enregistrement de nouveaux clients, l’automatisation des processus financiers (factures, bons de commande, bons de livraison, …), le traitement des dossiers patients, la gestion </w:t>
      </w:r>
      <w:proofErr w:type="gramStart"/>
      <w:r>
        <w:rPr>
          <w:rFonts w:ascii="Calibri" w:eastAsia="Calibri" w:hAnsi="Calibri" w:cs="Calibri"/>
        </w:rPr>
        <w:t>citoyenne,…</w:t>
      </w:r>
      <w:proofErr w:type="gramEnd"/>
      <w:r>
        <w:rPr>
          <w:rFonts w:ascii="Calibri" w:eastAsia="Calibri" w:hAnsi="Calibri" w:cs="Calibri"/>
        </w:rPr>
        <w:t xml:space="preserve">. </w:t>
      </w:r>
    </w:p>
    <w:p w:rsidR="00CC4004" w:rsidRDefault="004252DE">
      <w:pPr>
        <w:jc w:val="both"/>
        <w:rPr>
          <w:rFonts w:ascii="Calibri" w:eastAsia="Calibri" w:hAnsi="Calibri" w:cs="Calibri"/>
        </w:rPr>
      </w:pPr>
      <w:r>
        <w:rPr>
          <w:rFonts w:ascii="Calibri" w:eastAsia="Calibri" w:hAnsi="Calibri" w:cs="Calibri"/>
        </w:rPr>
        <w:t>Jo</w:t>
      </w:r>
      <w:r>
        <w:rPr>
          <w:rFonts w:ascii="Calibri" w:eastAsia="Calibri" w:hAnsi="Calibri" w:cs="Calibri"/>
        </w:rPr>
        <w:t xml:space="preserve">sé </w:t>
      </w:r>
      <w:proofErr w:type="spellStart"/>
      <w:r>
        <w:rPr>
          <w:rFonts w:ascii="Calibri" w:eastAsia="Calibri" w:hAnsi="Calibri" w:cs="Calibri"/>
        </w:rPr>
        <w:t>C</w:t>
      </w:r>
      <w:bookmarkStart w:id="0" w:name="_GoBack"/>
      <w:bookmarkEnd w:id="0"/>
      <w:r>
        <w:rPr>
          <w:rFonts w:ascii="Calibri" w:eastAsia="Calibri" w:hAnsi="Calibri" w:cs="Calibri"/>
        </w:rPr>
        <w:t>astellon</w:t>
      </w:r>
      <w:proofErr w:type="spellEnd"/>
      <w:r>
        <w:rPr>
          <w:rFonts w:ascii="Calibri" w:eastAsia="Calibri" w:hAnsi="Calibri" w:cs="Calibri"/>
        </w:rPr>
        <w:t xml:space="preserve">, Business </w:t>
      </w:r>
      <w:proofErr w:type="spellStart"/>
      <w:r>
        <w:rPr>
          <w:rFonts w:ascii="Calibri" w:eastAsia="Calibri" w:hAnsi="Calibri" w:cs="Calibri"/>
        </w:rPr>
        <w:t>development</w:t>
      </w:r>
      <w:proofErr w:type="spellEnd"/>
      <w:r>
        <w:rPr>
          <w:rFonts w:ascii="Calibri" w:eastAsia="Calibri" w:hAnsi="Calibri" w:cs="Calibri"/>
        </w:rPr>
        <w:t xml:space="preserve"> manager / EMEA South « </w:t>
      </w:r>
      <w:r>
        <w:rPr>
          <w:rFonts w:ascii="Calibri" w:eastAsia="Calibri" w:hAnsi="Calibri" w:cs="Calibri"/>
          <w:i/>
        </w:rPr>
        <w:t xml:space="preserve">Notre modèle est basé sur un savant mélange entre des partenaires technologiques de premier ordre (Microsoft, Alfresco, </w:t>
      </w:r>
      <w:proofErr w:type="spellStart"/>
      <w:r>
        <w:rPr>
          <w:rFonts w:ascii="Calibri" w:eastAsia="Calibri" w:hAnsi="Calibri" w:cs="Calibri"/>
          <w:i/>
        </w:rPr>
        <w:t>Nintex</w:t>
      </w:r>
      <w:proofErr w:type="spellEnd"/>
      <w:r>
        <w:rPr>
          <w:rFonts w:ascii="Calibri" w:eastAsia="Calibri" w:hAnsi="Calibri" w:cs="Calibri"/>
          <w:i/>
        </w:rPr>
        <w:t xml:space="preserve">, K2, Box, </w:t>
      </w:r>
      <w:proofErr w:type="spellStart"/>
      <w:proofErr w:type="gramStart"/>
      <w:r>
        <w:rPr>
          <w:rFonts w:ascii="Calibri" w:eastAsia="Calibri" w:hAnsi="Calibri" w:cs="Calibri"/>
          <w:i/>
        </w:rPr>
        <w:t>Infor</w:t>
      </w:r>
      <w:proofErr w:type="spellEnd"/>
      <w:r>
        <w:rPr>
          <w:rFonts w:ascii="Calibri" w:eastAsia="Calibri" w:hAnsi="Calibri" w:cs="Calibri"/>
          <w:i/>
        </w:rPr>
        <w:t>,...</w:t>
      </w:r>
      <w:proofErr w:type="gramEnd"/>
      <w:r>
        <w:rPr>
          <w:rFonts w:ascii="Calibri" w:eastAsia="Calibri" w:hAnsi="Calibri" w:cs="Calibri"/>
          <w:i/>
        </w:rPr>
        <w:t>) et des intégrateurs locaux apportant leurs savoir-</w:t>
      </w:r>
      <w:r>
        <w:rPr>
          <w:rFonts w:ascii="Calibri" w:eastAsia="Calibri" w:hAnsi="Calibri" w:cs="Calibri"/>
          <w:i/>
        </w:rPr>
        <w:t xml:space="preserve">faire et leurs expertises métier. C’est donc avec un grand plaisir que nous accueillons </w:t>
      </w:r>
      <w:proofErr w:type="spellStart"/>
      <w:r>
        <w:rPr>
          <w:rFonts w:ascii="Calibri" w:eastAsia="Calibri" w:hAnsi="Calibri" w:cs="Calibri"/>
          <w:i/>
        </w:rPr>
        <w:t>Atol</w:t>
      </w:r>
      <w:proofErr w:type="spellEnd"/>
      <w:r>
        <w:rPr>
          <w:rFonts w:ascii="Calibri" w:eastAsia="Calibri" w:hAnsi="Calibri" w:cs="Calibri"/>
          <w:i/>
        </w:rPr>
        <w:t xml:space="preserve"> CD dans cet écosystème autant pour leurs compétences autour des technologies d’ECM, que pour leur grande maîtrise du secteur public</w:t>
      </w:r>
      <w:proofErr w:type="gramStart"/>
      <w:r>
        <w:rPr>
          <w:rFonts w:ascii="Calibri" w:eastAsia="Calibri" w:hAnsi="Calibri" w:cs="Calibri"/>
          <w:i/>
        </w:rPr>
        <w:t xml:space="preserve">  </w:t>
      </w:r>
      <w:r>
        <w:rPr>
          <w:rFonts w:ascii="Calibri" w:eastAsia="Calibri" w:hAnsi="Calibri" w:cs="Calibri"/>
        </w:rPr>
        <w:t xml:space="preserve"> »</w:t>
      </w:r>
      <w:proofErr w:type="gramEnd"/>
    </w:p>
    <w:p w:rsidR="00CC4004" w:rsidRDefault="00CC4004">
      <w:pPr>
        <w:jc w:val="both"/>
        <w:rPr>
          <w:rFonts w:ascii="Calibri" w:eastAsia="Calibri" w:hAnsi="Calibri" w:cs="Calibri"/>
        </w:rPr>
      </w:pPr>
    </w:p>
    <w:p w:rsidR="00CC4004" w:rsidRDefault="004252DE">
      <w:pPr>
        <w:jc w:val="both"/>
        <w:rPr>
          <w:rFonts w:ascii="Calibri" w:eastAsia="Calibri" w:hAnsi="Calibri" w:cs="Calibri"/>
        </w:rPr>
      </w:pPr>
      <w:r>
        <w:rPr>
          <w:rFonts w:ascii="Calibri" w:eastAsia="Calibri" w:hAnsi="Calibri" w:cs="Calibri"/>
          <w:b/>
        </w:rPr>
        <w:t>A propos d'ATOL Conseils e</w:t>
      </w:r>
      <w:r>
        <w:rPr>
          <w:rFonts w:ascii="Calibri" w:eastAsia="Calibri" w:hAnsi="Calibri" w:cs="Calibri"/>
          <w:b/>
        </w:rPr>
        <w:t>t Développements</w:t>
      </w:r>
      <w:r>
        <w:rPr>
          <w:rFonts w:ascii="Calibri" w:eastAsia="Calibri" w:hAnsi="Calibri" w:cs="Calibri"/>
        </w:rPr>
        <w:t xml:space="preserve"> Intégrateur open source reconnu, ATOL CD propose son savoir-faire pour l'intégration de solutions dans des domaines tels que la GED (1er intégrateur Alfresco en France), le décisionnel (intégrateur de référence de </w:t>
      </w:r>
      <w:proofErr w:type="spellStart"/>
      <w:r>
        <w:rPr>
          <w:rFonts w:ascii="Calibri" w:eastAsia="Calibri" w:hAnsi="Calibri" w:cs="Calibri"/>
        </w:rPr>
        <w:t>Pentaho</w:t>
      </w:r>
      <w:proofErr w:type="spellEnd"/>
      <w:r>
        <w:rPr>
          <w:rFonts w:ascii="Calibri" w:eastAsia="Calibri" w:hAnsi="Calibri" w:cs="Calibri"/>
        </w:rPr>
        <w:t xml:space="preserve"> en France) et les</w:t>
      </w:r>
      <w:r>
        <w:rPr>
          <w:rFonts w:ascii="Calibri" w:eastAsia="Calibri" w:hAnsi="Calibri" w:cs="Calibri"/>
        </w:rPr>
        <w:t xml:space="preserve"> SIG. ATOL Conseils et Développements implémente une approche projet forgée sur des valeurs de développement durable, d'agilité et d'excellence technique dans laquelle elle place l'humain au cœur de ses préoccupations.</w:t>
      </w:r>
    </w:p>
    <w:p w:rsidR="00CC4004" w:rsidRDefault="004252DE">
      <w:pPr>
        <w:jc w:val="both"/>
        <w:rPr>
          <w:rFonts w:ascii="Calibri" w:eastAsia="Calibri" w:hAnsi="Calibri" w:cs="Calibri"/>
        </w:rPr>
      </w:pPr>
      <w:r>
        <w:rPr>
          <w:rFonts w:ascii="Calibri" w:eastAsia="Calibri" w:hAnsi="Calibri" w:cs="Calibri"/>
        </w:rPr>
        <w:t xml:space="preserve"> </w:t>
      </w:r>
    </w:p>
    <w:p w:rsidR="00CC4004" w:rsidRDefault="004252DE">
      <w:pPr>
        <w:jc w:val="both"/>
        <w:rPr>
          <w:rFonts w:ascii="Calibri" w:eastAsia="Calibri" w:hAnsi="Calibri" w:cs="Calibri"/>
        </w:rPr>
      </w:pPr>
      <w:r>
        <w:rPr>
          <w:rFonts w:ascii="Calibri" w:eastAsia="Calibri" w:hAnsi="Calibri" w:cs="Calibri"/>
          <w:b/>
        </w:rPr>
        <w:t>A propos d’</w:t>
      </w:r>
      <w:proofErr w:type="spellStart"/>
      <w:r>
        <w:rPr>
          <w:rFonts w:ascii="Calibri" w:eastAsia="Calibri" w:hAnsi="Calibri" w:cs="Calibri"/>
          <w:b/>
        </w:rPr>
        <w:t>Ephesoft</w:t>
      </w:r>
      <w:proofErr w:type="spellEnd"/>
      <w:r>
        <w:rPr>
          <w:rFonts w:ascii="Calibri" w:eastAsia="Calibri" w:hAnsi="Calibri" w:cs="Calibri"/>
          <w:b/>
        </w:rPr>
        <w:t xml:space="preserve"> </w:t>
      </w:r>
      <w:r>
        <w:rPr>
          <w:rFonts w:ascii="Calibri" w:eastAsia="Calibri" w:hAnsi="Calibri" w:cs="Calibri"/>
        </w:rPr>
        <w:t>Présents sur le</w:t>
      </w:r>
      <w:r>
        <w:rPr>
          <w:rFonts w:ascii="Calibri" w:eastAsia="Calibri" w:hAnsi="Calibri" w:cs="Calibri"/>
        </w:rPr>
        <w:t xml:space="preserve"> marché de la dématérialisation depuis 2010, </w:t>
      </w:r>
      <w:proofErr w:type="spellStart"/>
      <w:r>
        <w:rPr>
          <w:rFonts w:ascii="Calibri" w:eastAsia="Calibri" w:hAnsi="Calibri" w:cs="Calibri"/>
        </w:rPr>
        <w:t>Ephesoft</w:t>
      </w:r>
      <w:proofErr w:type="spellEnd"/>
      <w:r>
        <w:rPr>
          <w:rFonts w:ascii="Calibri" w:eastAsia="Calibri" w:hAnsi="Calibri" w:cs="Calibri"/>
        </w:rPr>
        <w:t xml:space="preserve"> dispose d’un écosystème de plus de 250 partenaires et plus de 600 clients actifs dans des secteurs aussi divers que le crédit, les assurances, les banques, les institutions financières, le secteur publi</w:t>
      </w:r>
      <w:r>
        <w:rPr>
          <w:rFonts w:ascii="Calibri" w:eastAsia="Calibri" w:hAnsi="Calibri" w:cs="Calibri"/>
        </w:rPr>
        <w:t xml:space="preserve">c, les agences gouvernementales, l’enseignement, les transports, l’énergie, la santé, etc. Avec la souplesse et l’innovation comme moteurs principaux, </w:t>
      </w:r>
      <w:proofErr w:type="spellStart"/>
      <w:r>
        <w:rPr>
          <w:rFonts w:ascii="Calibri" w:eastAsia="Calibri" w:hAnsi="Calibri" w:cs="Calibri"/>
        </w:rPr>
        <w:t>Ephesoft</w:t>
      </w:r>
      <w:proofErr w:type="spellEnd"/>
      <w:r>
        <w:rPr>
          <w:rFonts w:ascii="Calibri" w:eastAsia="Calibri" w:hAnsi="Calibri" w:cs="Calibri"/>
        </w:rPr>
        <w:t xml:space="preserve"> contribue à la modernisation et la démocratisation de la “smart capture™” à travers le monde.  </w:t>
      </w:r>
    </w:p>
    <w:p w:rsidR="00CC4004" w:rsidRDefault="0008684B">
      <w:pPr>
        <w:rPr>
          <w:rFonts w:ascii="Calibri" w:eastAsia="Calibri" w:hAnsi="Calibri" w:cs="Calibri"/>
        </w:rPr>
      </w:pPr>
      <w:r>
        <w:rPr>
          <w:rFonts w:ascii="Calibri" w:eastAsia="Calibri" w:hAnsi="Calibri" w:cs="Calibri"/>
          <w:b/>
        </w:rPr>
        <w:br/>
      </w:r>
      <w:r w:rsidRPr="0008684B">
        <w:rPr>
          <w:rFonts w:ascii="Calibri" w:eastAsia="Calibri" w:hAnsi="Calibri" w:cs="Calibri"/>
          <w:b/>
        </w:rPr>
        <w:t>Contact presse</w:t>
      </w:r>
      <w:r>
        <w:rPr>
          <w:rFonts w:ascii="Calibri" w:eastAsia="Calibri" w:hAnsi="Calibri" w:cs="Calibri"/>
        </w:rPr>
        <w:t xml:space="preserve"> : Caroline Chanlon / </w:t>
      </w:r>
      <w:proofErr w:type="spellStart"/>
      <w:r>
        <w:rPr>
          <w:rFonts w:ascii="Calibri" w:eastAsia="Calibri" w:hAnsi="Calibri" w:cs="Calibri"/>
        </w:rPr>
        <w:t>Atol</w:t>
      </w:r>
      <w:proofErr w:type="spellEnd"/>
      <w:r>
        <w:rPr>
          <w:rFonts w:ascii="Calibri" w:eastAsia="Calibri" w:hAnsi="Calibri" w:cs="Calibri"/>
        </w:rPr>
        <w:t xml:space="preserve"> Conseils et développements / </w:t>
      </w:r>
      <w:hyperlink r:id="rId6" w:history="1">
        <w:r w:rsidRPr="00A20F8B">
          <w:rPr>
            <w:rStyle w:val="Lienhypertexte"/>
            <w:rFonts w:ascii="Calibri" w:eastAsia="Calibri" w:hAnsi="Calibri" w:cs="Calibri"/>
          </w:rPr>
          <w:t>c.chanlon@atolcd.com</w:t>
        </w:r>
      </w:hyperlink>
      <w:r>
        <w:rPr>
          <w:rFonts w:ascii="Calibri" w:eastAsia="Calibri" w:hAnsi="Calibri" w:cs="Calibri"/>
        </w:rPr>
        <w:t xml:space="preserve"> / 03 80 68 81 68</w:t>
      </w:r>
    </w:p>
    <w:sectPr w:rsidR="00CC4004" w:rsidSect="0008684B">
      <w:headerReference w:type="default" r:id="rId7"/>
      <w:pgSz w:w="11909" w:h="16834"/>
      <w:pgMar w:top="993" w:right="1440" w:bottom="85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2DE" w:rsidRDefault="004252DE">
      <w:pPr>
        <w:spacing w:line="240" w:lineRule="auto"/>
      </w:pPr>
      <w:r>
        <w:separator/>
      </w:r>
    </w:p>
  </w:endnote>
  <w:endnote w:type="continuationSeparator" w:id="0">
    <w:p w:rsidR="004252DE" w:rsidRDefault="00425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2DE" w:rsidRDefault="004252DE">
      <w:pPr>
        <w:spacing w:line="240" w:lineRule="auto"/>
      </w:pPr>
      <w:r>
        <w:separator/>
      </w:r>
    </w:p>
  </w:footnote>
  <w:footnote w:type="continuationSeparator" w:id="0">
    <w:p w:rsidR="004252DE" w:rsidRDefault="00425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004" w:rsidRDefault="0008684B">
    <w:r>
      <w:rPr>
        <w:noProof/>
      </w:rPr>
      <w:drawing>
        <wp:anchor distT="114300" distB="114300" distL="114300" distR="114300" simplePos="0" relativeHeight="251656192" behindDoc="0" locked="0" layoutInCell="1" hidden="0" allowOverlap="1">
          <wp:simplePos x="0" y="0"/>
          <wp:positionH relativeFrom="margin">
            <wp:posOffset>3810000</wp:posOffset>
          </wp:positionH>
          <wp:positionV relativeFrom="paragraph">
            <wp:posOffset>171450</wp:posOffset>
          </wp:positionV>
          <wp:extent cx="2433199" cy="614363"/>
          <wp:effectExtent l="0" t="0" r="0" b="0"/>
          <wp:wrapSquare wrapText="bothSides" distT="114300" distB="114300" distL="114300" distR="11430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433199" cy="6143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margin">
            <wp:posOffset>-532765</wp:posOffset>
          </wp:positionH>
          <wp:positionV relativeFrom="paragraph">
            <wp:posOffset>219075</wp:posOffset>
          </wp:positionV>
          <wp:extent cx="2739602" cy="614363"/>
          <wp:effectExtent l="0" t="0" r="0" b="0"/>
          <wp:wrapSquare wrapText="bothSides" distT="114300" distB="114300" distL="114300" distR="11430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739602" cy="6143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C4004"/>
    <w:rsid w:val="0008684B"/>
    <w:rsid w:val="004252DE"/>
    <w:rsid w:val="00CC4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6DF9"/>
  <w15:docId w15:val="{3A88A09E-FB4C-40A3-8C84-66D3551C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08684B"/>
    <w:pPr>
      <w:tabs>
        <w:tab w:val="center" w:pos="4536"/>
        <w:tab w:val="right" w:pos="9072"/>
      </w:tabs>
      <w:spacing w:line="240" w:lineRule="auto"/>
    </w:pPr>
  </w:style>
  <w:style w:type="character" w:customStyle="1" w:styleId="En-tteCar">
    <w:name w:val="En-tête Car"/>
    <w:basedOn w:val="Policepardfaut"/>
    <w:link w:val="En-tte"/>
    <w:uiPriority w:val="99"/>
    <w:rsid w:val="0008684B"/>
  </w:style>
  <w:style w:type="paragraph" w:styleId="Pieddepage">
    <w:name w:val="footer"/>
    <w:basedOn w:val="Normal"/>
    <w:link w:val="PieddepageCar"/>
    <w:uiPriority w:val="99"/>
    <w:unhideWhenUsed/>
    <w:rsid w:val="0008684B"/>
    <w:pPr>
      <w:tabs>
        <w:tab w:val="center" w:pos="4536"/>
        <w:tab w:val="right" w:pos="9072"/>
      </w:tabs>
      <w:spacing w:line="240" w:lineRule="auto"/>
    </w:pPr>
  </w:style>
  <w:style w:type="character" w:customStyle="1" w:styleId="PieddepageCar">
    <w:name w:val="Pied de page Car"/>
    <w:basedOn w:val="Policepardfaut"/>
    <w:link w:val="Pieddepage"/>
    <w:uiPriority w:val="99"/>
    <w:rsid w:val="0008684B"/>
  </w:style>
  <w:style w:type="character" w:styleId="Lienhypertexte">
    <w:name w:val="Hyperlink"/>
    <w:basedOn w:val="Policepardfaut"/>
    <w:uiPriority w:val="99"/>
    <w:unhideWhenUsed/>
    <w:rsid w:val="0008684B"/>
    <w:rPr>
      <w:color w:val="0000FF" w:themeColor="hyperlink"/>
      <w:u w:val="single"/>
    </w:rPr>
  </w:style>
  <w:style w:type="character" w:styleId="Mentionnonrsolue">
    <w:name w:val="Unresolved Mention"/>
    <w:basedOn w:val="Policepardfaut"/>
    <w:uiPriority w:val="99"/>
    <w:semiHidden/>
    <w:unhideWhenUsed/>
    <w:rsid w:val="00086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hanlon@atolc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2799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cac</cp:lastModifiedBy>
  <cp:revision>2</cp:revision>
  <dcterms:created xsi:type="dcterms:W3CDTF">2018-04-09T14:16:00Z</dcterms:created>
  <dcterms:modified xsi:type="dcterms:W3CDTF">2018-04-09T14:18:00Z</dcterms:modified>
</cp:coreProperties>
</file>